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Linea</w:t>
      </w:r>
    </w:p>
    <w:p w:rsidR="00BA349E" w:rsidRDefault="00BA349E">
      <w:proofErr w:type="spellStart"/>
      <w:r>
        <w:t>Phonolook</w:t>
      </w:r>
      <w:proofErr w:type="spellEnd"/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Prodotto</w:t>
      </w:r>
    </w:p>
    <w:p w:rsidR="005512E4" w:rsidRDefault="00BA349E">
      <w:proofErr w:type="spellStart"/>
      <w:r>
        <w:t>Phonolook</w:t>
      </w:r>
      <w:proofErr w:type="spellEnd"/>
      <w:r>
        <w:t xml:space="preserve"> </w:t>
      </w:r>
      <w:r w:rsidR="0018405B">
        <w:t>Solution</w:t>
      </w:r>
      <w:r w:rsidR="005512E4">
        <w:t xml:space="preserve"> </w:t>
      </w:r>
      <w:r w:rsidR="00CC6F41">
        <w:t>RETTANGOLO</w:t>
      </w:r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 xml:space="preserve">Voce di capitolato </w:t>
      </w:r>
    </w:p>
    <w:p w:rsidR="00CC6F41" w:rsidRPr="00CC6F41" w:rsidRDefault="00CC6F41" w:rsidP="00CC6F41">
      <w:pPr>
        <w:ind w:firstLine="708"/>
      </w:pPr>
      <w:r w:rsidRPr="00CC6F41">
        <w:t xml:space="preserve">Fornitura e posa di pannelli fonoassorbenti </w:t>
      </w:r>
      <w:proofErr w:type="spellStart"/>
      <w:r w:rsidRPr="00CC6F41">
        <w:rPr>
          <w:b/>
          <w:bCs/>
        </w:rPr>
        <w:t>Phonolook</w:t>
      </w:r>
      <w:proofErr w:type="spellEnd"/>
      <w:r w:rsidRPr="00CC6F41">
        <w:rPr>
          <w:b/>
          <w:bCs/>
        </w:rPr>
        <w:t xml:space="preserve"> Solution RETTANGOLO</w:t>
      </w:r>
      <w:r w:rsidRPr="00CC6F41">
        <w:t xml:space="preserve"> spessore </w:t>
      </w:r>
      <w:r w:rsidR="00431760">
        <w:t>……</w:t>
      </w:r>
      <w:r w:rsidRPr="00CC6F41">
        <w:t xml:space="preserve"> mm, dimensioni ...... mm, indicati per la riduzione</w:t>
      </w:r>
      <w:r>
        <w:t xml:space="preserve"> </w:t>
      </w:r>
      <w:r w:rsidRPr="00CC6F41">
        <w:t xml:space="preserve">del riverbero negli ambienti interni, con coefficienti di </w:t>
      </w:r>
      <w:proofErr w:type="spellStart"/>
      <w:r w:rsidRPr="00CC6F41">
        <w:t>fonoassorbimento</w:t>
      </w:r>
      <w:proofErr w:type="spellEnd"/>
      <w:r w:rsidRPr="00CC6F41">
        <w:t xml:space="preserve"> ricavati da test eseguiti in camera riverberante secondo norma UNI</w:t>
      </w:r>
      <w:r>
        <w:t xml:space="preserve"> </w:t>
      </w:r>
      <w:r w:rsidRPr="00CC6F41">
        <w:t xml:space="preserve">EN ISO 354. La posa può essere realizzata in sospensione a soffitto, sia in orizzontale che in verticale (a </w:t>
      </w:r>
      <w:proofErr w:type="spellStart"/>
      <w:r w:rsidRPr="00CC6F41">
        <w:t>baffle</w:t>
      </w:r>
      <w:proofErr w:type="spellEnd"/>
      <w:r w:rsidRPr="00CC6F41">
        <w:t>), o in aderenza a soffitto o a</w:t>
      </w:r>
      <w:r>
        <w:t xml:space="preserve"> </w:t>
      </w:r>
      <w:r w:rsidRPr="00CC6F41">
        <w:t>parete, tramite appositi kit.</w:t>
      </w:r>
    </w:p>
    <w:p w:rsidR="00CC6F41" w:rsidRDefault="00CC6F41" w:rsidP="00CC6F41">
      <w:r w:rsidRPr="00CC6F41">
        <w:t xml:space="preserve">Per applicazione in aderenza i coefficienti di </w:t>
      </w:r>
      <w:proofErr w:type="spellStart"/>
      <w:r w:rsidRPr="00CC6F41">
        <w:t>fonoassorbimento</w:t>
      </w:r>
      <w:proofErr w:type="spellEnd"/>
      <w:r w:rsidRPr="00CC6F41">
        <w:t xml:space="preserve"> non devono essere inferiori a: 0,55 a 250 Hz - 0,93 a 500 Hz - 0,98 a 1000</w:t>
      </w:r>
      <w:r>
        <w:t xml:space="preserve"> </w:t>
      </w:r>
      <w:r w:rsidRPr="00CC6F41">
        <w:t>Hz - 0,84 a 2000 Hz - 0,84 a 4000 Hz.</w:t>
      </w:r>
      <w:r>
        <w:t xml:space="preserve"> </w:t>
      </w:r>
      <w:r w:rsidRPr="00CC6F41">
        <w:t xml:space="preserve">Il pannello </w:t>
      </w:r>
      <w:proofErr w:type="spellStart"/>
      <w:r w:rsidRPr="00004C5C">
        <w:rPr>
          <w:b/>
          <w:bCs/>
        </w:rPr>
        <w:t>Phonolook</w:t>
      </w:r>
      <w:proofErr w:type="spellEnd"/>
      <w:r w:rsidRPr="00004C5C">
        <w:rPr>
          <w:b/>
          <w:bCs/>
        </w:rPr>
        <w:t xml:space="preserve"> Solution RETTANGOLO</w:t>
      </w:r>
      <w:r w:rsidRPr="00CC6F41">
        <w:t xml:space="preserve"> è certificato secondo norma EN 13964 in classe 1</w:t>
      </w:r>
      <w:r w:rsidR="00293770">
        <w:t>A</w:t>
      </w:r>
      <w:r>
        <w:t xml:space="preserve"> </w:t>
      </w:r>
      <w:r w:rsidRPr="00CC6F41">
        <w:t xml:space="preserve">per resistenza agli urti da pallonate fino a 16,5 m/s (telaio in metallo). </w:t>
      </w:r>
    </w:p>
    <w:p w:rsidR="00CC6F41" w:rsidRPr="00CC6F41" w:rsidRDefault="00CC6F41" w:rsidP="00CC6F41">
      <w:pPr>
        <w:ind w:firstLine="708"/>
      </w:pPr>
      <w:r w:rsidRPr="00CC6F41">
        <w:t>Inoltre, è munito di certificazione per la resistenza meccanica per</w:t>
      </w:r>
      <w:r>
        <w:t xml:space="preserve"> </w:t>
      </w:r>
      <w:r w:rsidRPr="00CC6F41">
        <w:t xml:space="preserve">un carico pari a 2,5 volte il suo peso, secondo norma EN 13964 (telaio in metallo). Secondo norma UNI EN 13501-1, il pannello </w:t>
      </w:r>
      <w:proofErr w:type="spellStart"/>
      <w:r w:rsidRPr="00CC6F41">
        <w:t>Phonolook</w:t>
      </w:r>
      <w:proofErr w:type="spellEnd"/>
    </w:p>
    <w:p w:rsidR="00CC6F41" w:rsidRPr="00CC6F41" w:rsidRDefault="00CC6F41" w:rsidP="00CC6F41">
      <w:r w:rsidRPr="00CC6F41">
        <w:t xml:space="preserve">Solution RETTANGOLO è certificato in </w:t>
      </w:r>
      <w:proofErr w:type="spellStart"/>
      <w:r w:rsidRPr="00CC6F41">
        <w:t>Euroclasse</w:t>
      </w:r>
      <w:proofErr w:type="spellEnd"/>
      <w:r w:rsidRPr="00CC6F41">
        <w:t xml:space="preserve"> B-s1, d0 di reazione al fuoco, corrispondente alla Classe C1 Italia (telaio in metallo).</w:t>
      </w:r>
    </w:p>
    <w:p w:rsidR="00CC6F41" w:rsidRPr="00CC6F41" w:rsidRDefault="00CC6F41" w:rsidP="00CC6F41">
      <w:pPr>
        <w:ind w:firstLine="708"/>
      </w:pPr>
      <w:r w:rsidRPr="00CC6F41">
        <w:rPr>
          <w:b/>
          <w:bCs/>
        </w:rPr>
        <w:t xml:space="preserve">Il pannello </w:t>
      </w:r>
      <w:proofErr w:type="spellStart"/>
      <w:r w:rsidRPr="00CC6F41">
        <w:rPr>
          <w:b/>
          <w:bCs/>
        </w:rPr>
        <w:t>Phonolook</w:t>
      </w:r>
      <w:proofErr w:type="spellEnd"/>
      <w:r w:rsidRPr="00CC6F41">
        <w:rPr>
          <w:b/>
          <w:bCs/>
        </w:rPr>
        <w:t xml:space="preserve"> Solution RETTANGOLO è così costituito</w:t>
      </w:r>
      <w:r w:rsidRPr="00CC6F41">
        <w:t>:</w:t>
      </w:r>
    </w:p>
    <w:p w:rsidR="00CC6F41" w:rsidRPr="00CC6F41" w:rsidRDefault="00CC6F41" w:rsidP="00CC6F41">
      <w:r w:rsidRPr="00CC6F41">
        <w:t>• Telaio perimetrale non a vista.</w:t>
      </w:r>
    </w:p>
    <w:p w:rsidR="00CC6F41" w:rsidRPr="00CC6F41" w:rsidRDefault="00CC6F41" w:rsidP="00CC6F41">
      <w:r w:rsidRPr="00CC6F41">
        <w:t xml:space="preserve">• Materiale fonoassorbente all’interno in fibra di poliestere densità </w:t>
      </w:r>
      <w:r w:rsidR="00430478">
        <w:t xml:space="preserve">non inferiore a </w:t>
      </w:r>
      <w:r w:rsidRPr="00CC6F41">
        <w:t>40 kg/m3, spessore 50 mm.</w:t>
      </w:r>
    </w:p>
    <w:p w:rsidR="00CC6F41" w:rsidRPr="00CC6F41" w:rsidRDefault="00CC6F41" w:rsidP="00CC6F41">
      <w:r w:rsidRPr="00CC6F41">
        <w:t>• Rivestimento superficiale sul lato a vista realizzato con tessuto 100% in fibra di poliestere autoestinguente, disponibile in un’ampia</w:t>
      </w:r>
    </w:p>
    <w:p w:rsidR="00CC6F41" w:rsidRPr="00CC6F41" w:rsidRDefault="00CC6F41" w:rsidP="00CC6F41">
      <w:r w:rsidRPr="00CC6F41">
        <w:t xml:space="preserve">gamma di colori. Su richiesta, possibilità di rivestimento su ambo i lati per applicazione a </w:t>
      </w:r>
      <w:proofErr w:type="spellStart"/>
      <w:r w:rsidRPr="00CC6F41">
        <w:t>baffle</w:t>
      </w:r>
      <w:proofErr w:type="spellEnd"/>
      <w:r w:rsidRPr="00CC6F41">
        <w:t>.</w:t>
      </w:r>
    </w:p>
    <w:p w:rsidR="00CC6F41" w:rsidRPr="00CC6F41" w:rsidRDefault="00CC6F41" w:rsidP="00CC6F41">
      <w:r w:rsidRPr="00CC6F41">
        <w:t>• Rivestimento posteriore in TNT nero non a vista.</w:t>
      </w:r>
    </w:p>
    <w:p w:rsidR="00BA349E" w:rsidRDefault="00CC6F41" w:rsidP="00CC6F41">
      <w:pPr>
        <w:ind w:firstLine="708"/>
      </w:pPr>
      <w:r w:rsidRPr="00CC6F41">
        <w:t xml:space="preserve">I pannelli </w:t>
      </w:r>
      <w:proofErr w:type="spellStart"/>
      <w:r w:rsidRPr="00CC6F41">
        <w:rPr>
          <w:b/>
          <w:bCs/>
        </w:rPr>
        <w:t>Phonolook</w:t>
      </w:r>
      <w:proofErr w:type="spellEnd"/>
      <w:r w:rsidRPr="00CC6F41">
        <w:rPr>
          <w:b/>
          <w:bCs/>
        </w:rPr>
        <w:t xml:space="preserve"> Solution RETTANGOLO</w:t>
      </w:r>
      <w:r w:rsidRPr="00CC6F41">
        <w:t xml:space="preserve"> sono costituiti da fibra di poliestere riciclabile e/o recuperabile per almeno l’85%. La scelta dei colori è a</w:t>
      </w:r>
      <w:r>
        <w:t xml:space="preserve"> </w:t>
      </w:r>
      <w:r w:rsidRPr="00CC6F41">
        <w:t>cura della D.LL.</w:t>
      </w:r>
    </w:p>
    <w:sectPr w:rsidR="00BA349E" w:rsidSect="001E37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E"/>
    <w:rsid w:val="00004C5C"/>
    <w:rsid w:val="000B7AEC"/>
    <w:rsid w:val="000E1D3E"/>
    <w:rsid w:val="00127DCA"/>
    <w:rsid w:val="0018405B"/>
    <w:rsid w:val="001E21AD"/>
    <w:rsid w:val="001E373C"/>
    <w:rsid w:val="001F47CB"/>
    <w:rsid w:val="00204D7A"/>
    <w:rsid w:val="00293770"/>
    <w:rsid w:val="00306FA0"/>
    <w:rsid w:val="00430478"/>
    <w:rsid w:val="00431760"/>
    <w:rsid w:val="005512E4"/>
    <w:rsid w:val="00692193"/>
    <w:rsid w:val="007B4024"/>
    <w:rsid w:val="009154F3"/>
    <w:rsid w:val="00BA349E"/>
    <w:rsid w:val="00BA7867"/>
    <w:rsid w:val="00C5610D"/>
    <w:rsid w:val="00CC6F41"/>
    <w:rsid w:val="00CD4070"/>
    <w:rsid w:val="00D33E1C"/>
    <w:rsid w:val="00D71786"/>
    <w:rsid w:val="00EA1CFE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143D4"/>
  <w15:chartTrackingRefBased/>
  <w15:docId w15:val="{E1990641-BD94-E846-8FFF-E079D8D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Balzani</dc:creator>
  <cp:keywords/>
  <dc:description/>
  <cp:lastModifiedBy>Elisabetta Balzani</cp:lastModifiedBy>
  <cp:revision>17</cp:revision>
  <dcterms:created xsi:type="dcterms:W3CDTF">2020-04-14T14:44:00Z</dcterms:created>
  <dcterms:modified xsi:type="dcterms:W3CDTF">2020-04-15T13:13:00Z</dcterms:modified>
</cp:coreProperties>
</file>